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A367" w14:textId="77777777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C06B5A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Mortalidad materna</w:t>
      </w:r>
    </w:p>
    <w:p w14:paraId="2B1981E8" w14:textId="77777777" w:rsidR="00C06B5A" w:rsidRPr="00C06B5A" w:rsidRDefault="00C06B5A" w:rsidP="00C06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C9972CF" w14:textId="5698D105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Defunción de una mujer mientras está embarazada o dentro de los 42 días siguientes a la terminación de su embarazo, independientemente de la duración y sitio del embarazo, debida a cualquier causa relacionada con el embarazo mismo y su atención, o agravada por esa condición, pero no por causas accidentales o incidentales. Según la CIE-10</w:t>
      </w:r>
      <w:r w:rsidR="00BC47C3" w:rsidRPr="00BC47C3">
        <w:rPr>
          <w:rFonts w:ascii="Arial" w:eastAsia="Times New Roman" w:hAnsi="Arial" w:cs="Arial"/>
          <w:color w:val="000000"/>
          <w:sz w:val="14"/>
          <w:szCs w:val="14"/>
          <w:lang w:eastAsia="es-CR"/>
        </w:rPr>
        <w:t>1</w:t>
      </w: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, se debe incluir la defunción materna tardía, después de los 42 días y antes de los 365 días posteriores al parto o al aborto; y la defunción relacionada con el embarazo, en el embarazo</w:t>
      </w:r>
    </w:p>
    <w:p w14:paraId="75D61449" w14:textId="77777777" w:rsidR="00C06B5A" w:rsidRPr="00C06B5A" w:rsidRDefault="00C06B5A" w:rsidP="00C06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88763A3" w14:textId="77777777" w:rsidR="00C06B5A" w:rsidRPr="00C06B5A" w:rsidRDefault="00C06B5A" w:rsidP="00C06B5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C06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C06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30D5315A" w14:textId="38ED0937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Atención de la salud reproductiva</w:t>
      </w:r>
    </w:p>
    <w:p w14:paraId="7DD314D8" w14:textId="77777777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Derechos reproductivos</w:t>
      </w:r>
    </w:p>
    <w:p w14:paraId="25D3A9CB" w14:textId="77777777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Maternidad sin riesgos </w:t>
      </w:r>
    </w:p>
    <w:p w14:paraId="44258605" w14:textId="77777777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Mortalidad</w:t>
      </w:r>
    </w:p>
    <w:p w14:paraId="6E934D46" w14:textId="77777777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Salud reproductiva</w:t>
      </w:r>
    </w:p>
    <w:p w14:paraId="24086001" w14:textId="77777777" w:rsidR="00C06B5A" w:rsidRPr="00C06B5A" w:rsidRDefault="00C06B5A" w:rsidP="00C06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06B5A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Tasa de mortalidad materna reportada</w:t>
      </w:r>
    </w:p>
    <w:p w14:paraId="6E412883" w14:textId="77777777" w:rsidR="00313A90" w:rsidRDefault="00313A90" w:rsidP="00C06B5A">
      <w:pPr>
        <w:spacing w:line="360" w:lineRule="auto"/>
      </w:pPr>
    </w:p>
    <w:p w14:paraId="2026B805" w14:textId="77777777" w:rsidR="00C06B5A" w:rsidRDefault="00C06B5A">
      <w:pPr>
        <w:spacing w:line="360" w:lineRule="auto"/>
      </w:pPr>
    </w:p>
    <w:sectPr w:rsidR="00C06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31D4" w14:textId="77777777" w:rsidR="004A2EDD" w:rsidRDefault="004A2EDD" w:rsidP="00C06B5A">
      <w:pPr>
        <w:spacing w:after="0" w:line="240" w:lineRule="auto"/>
      </w:pPr>
      <w:r>
        <w:separator/>
      </w:r>
    </w:p>
  </w:endnote>
  <w:endnote w:type="continuationSeparator" w:id="0">
    <w:p w14:paraId="380EC05D" w14:textId="77777777" w:rsidR="004A2EDD" w:rsidRDefault="004A2EDD" w:rsidP="00C0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7A" w14:textId="77777777" w:rsidR="00C06B5A" w:rsidRDefault="00C06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84A4" w14:textId="1B2FBFA2" w:rsidR="00C06B5A" w:rsidRDefault="00C06B5A" w:rsidP="00C06B5A">
    <w:pPr>
      <w:pStyle w:val="Footer"/>
      <w:numPr>
        <w:ilvl w:val="0"/>
        <w:numId w:val="1"/>
      </w:numPr>
    </w:pPr>
    <w:r>
      <w:rPr>
        <w:color w:val="000000"/>
        <w:sz w:val="20"/>
        <w:szCs w:val="20"/>
      </w:rPr>
      <w:t> Clasificación Estadística Internacional de Enfermedades y otros Problemas de Salud, décima de edición, de la Organización Mundial de la Salud.</w:t>
    </w:r>
  </w:p>
  <w:p w14:paraId="210430CF" w14:textId="77777777" w:rsidR="00C06B5A" w:rsidRDefault="00C06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4DC" w14:textId="77777777" w:rsidR="00C06B5A" w:rsidRDefault="00C0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4043" w14:textId="77777777" w:rsidR="004A2EDD" w:rsidRDefault="004A2EDD" w:rsidP="00C06B5A">
      <w:pPr>
        <w:spacing w:after="0" w:line="240" w:lineRule="auto"/>
      </w:pPr>
      <w:r>
        <w:separator/>
      </w:r>
    </w:p>
  </w:footnote>
  <w:footnote w:type="continuationSeparator" w:id="0">
    <w:p w14:paraId="7AB2EB6F" w14:textId="77777777" w:rsidR="004A2EDD" w:rsidRDefault="004A2EDD" w:rsidP="00C0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6557" w14:textId="77777777" w:rsidR="00C06B5A" w:rsidRDefault="00C06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351A" w14:textId="77777777" w:rsidR="00C06B5A" w:rsidRDefault="00C06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A2C5" w14:textId="77777777" w:rsidR="00C06B5A" w:rsidRDefault="00C06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DB3"/>
    <w:multiLevelType w:val="hybridMultilevel"/>
    <w:tmpl w:val="8A8E05A0"/>
    <w:lvl w:ilvl="0" w:tplc="2452EA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A"/>
    <w:rsid w:val="002F3ABF"/>
    <w:rsid w:val="00313A90"/>
    <w:rsid w:val="004A2EDD"/>
    <w:rsid w:val="00BC47C3"/>
    <w:rsid w:val="00C0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3F76"/>
  <w15:chartTrackingRefBased/>
  <w15:docId w15:val="{306FDAEC-82DA-411D-B9D5-759ACCE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5A"/>
  </w:style>
  <w:style w:type="paragraph" w:styleId="Footer">
    <w:name w:val="footer"/>
    <w:basedOn w:val="Normal"/>
    <w:link w:val="FooterChar"/>
    <w:uiPriority w:val="99"/>
    <w:unhideWhenUsed/>
    <w:rsid w:val="00C0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2</cp:revision>
  <dcterms:created xsi:type="dcterms:W3CDTF">2022-10-12T20:53:00Z</dcterms:created>
  <dcterms:modified xsi:type="dcterms:W3CDTF">2022-10-12T20:56:00Z</dcterms:modified>
</cp:coreProperties>
</file>